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E0" w:rsidRPr="007207F8" w:rsidRDefault="00037BE0" w:rsidP="00E24CE4">
      <w:pPr>
        <w:pStyle w:val="Kop1"/>
        <w:rPr>
          <w:u w:val="single"/>
        </w:rPr>
      </w:pPr>
      <w:r w:rsidRPr="007207F8">
        <w:rPr>
          <w:u w:val="single"/>
        </w:rPr>
        <w:t>Programma</w:t>
      </w:r>
      <w:r w:rsidR="007207F8" w:rsidRPr="007207F8">
        <w:rPr>
          <w:u w:val="single"/>
        </w:rPr>
        <w:t xml:space="preserve"> </w:t>
      </w:r>
      <w:r w:rsidR="007207F8" w:rsidRPr="007207F8">
        <w:t>‘Therapie met Paren 20</w:t>
      </w:r>
      <w:r w:rsidR="005F1E76">
        <w:t>2</w:t>
      </w:r>
      <w:r w:rsidR="00D71039">
        <w:t>2</w:t>
      </w:r>
    </w:p>
    <w:p w:rsidR="00D507C3" w:rsidRPr="007207F8" w:rsidRDefault="00D507C3" w:rsidP="00D507C3">
      <w:pPr>
        <w:pStyle w:val="Geenafstand"/>
        <w:rPr>
          <w:rFonts w:ascii="Times New Roman" w:hAnsi="Times New Roman" w:cs="Times New Roman"/>
          <w:b/>
          <w:sz w:val="24"/>
          <w:szCs w:val="24"/>
          <w:u w:val="single"/>
        </w:rPr>
      </w:pPr>
    </w:p>
    <w:p w:rsidR="00236397"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De opleiding ‘Therapie met Paren 20</w:t>
      </w:r>
      <w:r w:rsidR="005F1E76">
        <w:rPr>
          <w:rFonts w:ascii="Times New Roman" w:hAnsi="Times New Roman" w:cs="Times New Roman"/>
          <w:sz w:val="24"/>
          <w:szCs w:val="24"/>
        </w:rPr>
        <w:t>2</w:t>
      </w:r>
      <w:r w:rsidR="00D71039">
        <w:rPr>
          <w:rFonts w:ascii="Times New Roman" w:hAnsi="Times New Roman" w:cs="Times New Roman"/>
          <w:sz w:val="24"/>
          <w:szCs w:val="24"/>
        </w:rPr>
        <w:t>2</w:t>
      </w:r>
      <w:bookmarkStart w:id="0" w:name="_GoBack"/>
      <w:bookmarkEnd w:id="0"/>
      <w:r w:rsidRPr="007207F8">
        <w:rPr>
          <w:rFonts w:ascii="Times New Roman" w:hAnsi="Times New Roman" w:cs="Times New Roman"/>
          <w:sz w:val="24"/>
          <w:szCs w:val="24"/>
        </w:rPr>
        <w:t>’ bestaat uit zes blokken van vier bijeenkomsten op een vrijdag en zaterdag.</w:t>
      </w:r>
    </w:p>
    <w:p w:rsidR="009C3370" w:rsidRPr="009C3370" w:rsidRDefault="009C3370" w:rsidP="00D507C3">
      <w:pPr>
        <w:pStyle w:val="Geenafstand"/>
        <w:rPr>
          <w:rFonts w:ascii="Times New Roman" w:hAnsi="Times New Roman" w:cs="Times New Roman"/>
          <w:sz w:val="24"/>
          <w:szCs w:val="24"/>
        </w:rPr>
      </w:pP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 xml:space="preserve">De cursus wordt in maandelijkse blokken gegeven op vrijdag en zaterdag. </w:t>
      </w: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 xml:space="preserve">Op vrijdag </w:t>
      </w:r>
      <w:r w:rsidRPr="009C3370">
        <w:rPr>
          <w:rFonts w:ascii="Times New Roman" w:hAnsi="Times New Roman" w:cs="Times New Roman"/>
          <w:sz w:val="24"/>
          <w:szCs w:val="24"/>
        </w:rPr>
        <w:tab/>
        <w:t>09.30 – 11.30: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11.30 – 12.00: koffie/thee</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12.00 – 13.00: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13.00 – 14.00: lunch</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14.00 -  16.00: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16.00 – 16.30: koffie/thee</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16,30 - 17.30: cursus</w:t>
      </w: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Totaal 6 uur cursus en 2 uur pauze</w:t>
      </w:r>
    </w:p>
    <w:p w:rsidR="009C3370" w:rsidRPr="009C3370" w:rsidRDefault="009C3370" w:rsidP="009C3370">
      <w:pPr>
        <w:pStyle w:val="Geenafstand"/>
        <w:rPr>
          <w:rFonts w:ascii="Times New Roman" w:hAnsi="Times New Roman" w:cs="Times New Roman"/>
          <w:sz w:val="24"/>
          <w:szCs w:val="24"/>
        </w:rPr>
      </w:pP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 xml:space="preserve">Op zaterdag </w:t>
      </w:r>
      <w:r w:rsidRPr="009C3370">
        <w:rPr>
          <w:rFonts w:ascii="Times New Roman" w:hAnsi="Times New Roman" w:cs="Times New Roman"/>
          <w:sz w:val="24"/>
          <w:szCs w:val="24"/>
        </w:rPr>
        <w:tab/>
        <w:t>09.30 – 11.00: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11.00 – 11.30: koffie/thee</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11.30 – 12.30: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12.30 – 13.30: lunch</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13.30 -  15.00: cursus</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15.00 – 15.30: koffie/thee</w:t>
      </w:r>
    </w:p>
    <w:p w:rsidR="009C3370" w:rsidRPr="009C3370" w:rsidRDefault="009C3370" w:rsidP="009C3370">
      <w:pPr>
        <w:pStyle w:val="Geenafstand"/>
        <w:ind w:left="708" w:firstLine="708"/>
        <w:rPr>
          <w:rFonts w:ascii="Times New Roman" w:hAnsi="Times New Roman" w:cs="Times New Roman"/>
          <w:sz w:val="24"/>
          <w:szCs w:val="24"/>
        </w:rPr>
      </w:pPr>
      <w:r w:rsidRPr="009C3370">
        <w:rPr>
          <w:rFonts w:ascii="Times New Roman" w:hAnsi="Times New Roman" w:cs="Times New Roman"/>
          <w:sz w:val="24"/>
          <w:szCs w:val="24"/>
        </w:rPr>
        <w:t>15,30 - 16.30: cursus</w:t>
      </w: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Totaal 5 uur cursus en 2 uur pauze</w:t>
      </w:r>
    </w:p>
    <w:p w:rsidR="009C3370" w:rsidRPr="009C3370" w:rsidRDefault="009C3370" w:rsidP="009C3370">
      <w:pPr>
        <w:pStyle w:val="Geenafstand"/>
        <w:rPr>
          <w:rFonts w:ascii="Times New Roman" w:hAnsi="Times New Roman" w:cs="Times New Roman"/>
          <w:sz w:val="24"/>
          <w:szCs w:val="24"/>
        </w:rPr>
      </w:pPr>
    </w:p>
    <w:p w:rsidR="009C3370" w:rsidRPr="009C3370" w:rsidRDefault="009C3370" w:rsidP="009C3370">
      <w:pPr>
        <w:pStyle w:val="Geenafstand"/>
        <w:rPr>
          <w:rFonts w:ascii="Times New Roman" w:hAnsi="Times New Roman" w:cs="Times New Roman"/>
          <w:sz w:val="24"/>
          <w:szCs w:val="24"/>
        </w:rPr>
      </w:pPr>
      <w:r w:rsidRPr="009C3370">
        <w:rPr>
          <w:rFonts w:ascii="Times New Roman" w:hAnsi="Times New Roman" w:cs="Times New Roman"/>
          <w:sz w:val="24"/>
          <w:szCs w:val="24"/>
        </w:rPr>
        <w:t>Per blok: 11 uur cursus</w:t>
      </w:r>
    </w:p>
    <w:p w:rsidR="00037BE0" w:rsidRDefault="00037BE0" w:rsidP="00D507C3">
      <w:pPr>
        <w:pStyle w:val="Geenafstand"/>
        <w:rPr>
          <w:rFonts w:ascii="Times New Roman" w:hAnsi="Times New Roman" w:cs="Times New Roman"/>
          <w:sz w:val="24"/>
          <w:szCs w:val="24"/>
        </w:rPr>
      </w:pPr>
    </w:p>
    <w:p w:rsidR="009C3370" w:rsidRPr="007207F8" w:rsidRDefault="009C3370" w:rsidP="00D507C3">
      <w:pPr>
        <w:pStyle w:val="Geenafstand"/>
        <w:rPr>
          <w:rFonts w:ascii="Times New Roman" w:hAnsi="Times New Roman" w:cs="Times New Roman"/>
          <w:sz w:val="24"/>
          <w:szCs w:val="24"/>
        </w:rPr>
      </w:pPr>
    </w:p>
    <w:p w:rsidR="007207F8" w:rsidRPr="007207F8" w:rsidRDefault="00236397" w:rsidP="00236397">
      <w:pPr>
        <w:spacing w:line="276" w:lineRule="auto"/>
      </w:pPr>
      <w:r w:rsidRPr="007207F8">
        <w:t>Er zijn twee afzonderlijke modules</w:t>
      </w:r>
      <w:r w:rsidR="007207F8" w:rsidRPr="007207F8">
        <w:t xml:space="preserve"> van ieder drie </w:t>
      </w:r>
      <w:r w:rsidR="009C3370">
        <w:t>del</w:t>
      </w:r>
      <w:r w:rsidR="007207F8" w:rsidRPr="007207F8">
        <w:t>en</w:t>
      </w:r>
      <w:r w:rsidRPr="007207F8">
        <w:t xml:space="preserve">: </w:t>
      </w:r>
    </w:p>
    <w:p w:rsidR="007207F8" w:rsidRDefault="007207F8" w:rsidP="00236397">
      <w:pPr>
        <w:spacing w:line="276" w:lineRule="auto"/>
        <w:rPr>
          <w:b/>
        </w:rPr>
      </w:pPr>
      <w:r>
        <w:t>D</w:t>
      </w:r>
      <w:r w:rsidR="00236397" w:rsidRPr="007207F8">
        <w:t xml:space="preserve">e eerste specialistische module richt zich op </w:t>
      </w:r>
      <w:r w:rsidR="00236397" w:rsidRPr="007207F8">
        <w:rPr>
          <w:b/>
        </w:rPr>
        <w:t>‘Partnerschap en Ouderschap’</w:t>
      </w:r>
    </w:p>
    <w:p w:rsidR="00236397" w:rsidRPr="007207F8" w:rsidRDefault="007207F8" w:rsidP="00236397">
      <w:pPr>
        <w:spacing w:line="276" w:lineRule="auto"/>
      </w:pPr>
      <w:r w:rsidRPr="007207F8">
        <w:t>D</w:t>
      </w:r>
      <w:r w:rsidR="00236397" w:rsidRPr="007207F8">
        <w:t>e tweede specialistische module heeft als onderwerp de ‘</w:t>
      </w:r>
      <w:r w:rsidR="00236397" w:rsidRPr="007207F8">
        <w:rPr>
          <w:b/>
        </w:rPr>
        <w:t xml:space="preserve">Complexiteit van </w:t>
      </w:r>
      <w:r>
        <w:rPr>
          <w:b/>
        </w:rPr>
        <w:t>P</w:t>
      </w:r>
      <w:r w:rsidR="00236397" w:rsidRPr="007207F8">
        <w:rPr>
          <w:b/>
        </w:rPr>
        <w:t>sychopathologie en Geweld in Relaties’.</w:t>
      </w:r>
      <w:r w:rsidR="00236397" w:rsidRPr="007207F8">
        <w:t xml:space="preserve"> </w:t>
      </w:r>
    </w:p>
    <w:p w:rsidR="00D507C3" w:rsidRPr="007207F8" w:rsidRDefault="00236397" w:rsidP="00236397">
      <w:pPr>
        <w:pStyle w:val="Geenafstand"/>
        <w:rPr>
          <w:rFonts w:ascii="Times New Roman" w:hAnsi="Times New Roman" w:cs="Times New Roman"/>
          <w:sz w:val="24"/>
          <w:szCs w:val="24"/>
        </w:rPr>
      </w:pPr>
      <w:r w:rsidRPr="007207F8">
        <w:rPr>
          <w:rFonts w:ascii="Times New Roman" w:hAnsi="Times New Roman" w:cs="Times New Roman"/>
          <w:sz w:val="24"/>
          <w:szCs w:val="24"/>
        </w:rPr>
        <w:t>In de beide modules komen de competenties aan bod zoals door de NVRG beschreven. De metacompetenties vormen vanzelfsprekend een rode draad net zoals in de basiscursus. We geven die competenties aan waar we specifiek aandacht aan besteden in de betreffende zitting.</w:t>
      </w:r>
    </w:p>
    <w:p w:rsidR="00236397" w:rsidRPr="007207F8" w:rsidRDefault="00236397" w:rsidP="00D507C3">
      <w:pPr>
        <w:pStyle w:val="Geenafstand"/>
        <w:rPr>
          <w:rFonts w:ascii="Times New Roman" w:hAnsi="Times New Roman" w:cs="Times New Roman"/>
          <w:sz w:val="24"/>
          <w:szCs w:val="24"/>
        </w:rPr>
      </w:pPr>
    </w:p>
    <w:p w:rsidR="00D507C3" w:rsidRPr="007207F8" w:rsidRDefault="00D507C3"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De</w:t>
      </w:r>
      <w:r w:rsidR="00037BE0" w:rsidRPr="007207F8">
        <w:rPr>
          <w:rFonts w:ascii="Times New Roman" w:hAnsi="Times New Roman" w:cs="Times New Roman"/>
          <w:sz w:val="24"/>
          <w:szCs w:val="24"/>
        </w:rPr>
        <w:t xml:space="preserve"> eerste </w:t>
      </w:r>
      <w:r w:rsidRPr="007207F8">
        <w:rPr>
          <w:rFonts w:ascii="Times New Roman" w:hAnsi="Times New Roman" w:cs="Times New Roman"/>
          <w:sz w:val="24"/>
          <w:szCs w:val="24"/>
        </w:rPr>
        <w:t>module</w:t>
      </w:r>
      <w:r w:rsidR="00037BE0" w:rsidRPr="007207F8">
        <w:rPr>
          <w:rFonts w:ascii="Times New Roman" w:hAnsi="Times New Roman" w:cs="Times New Roman"/>
          <w:sz w:val="24"/>
          <w:szCs w:val="24"/>
        </w:rPr>
        <w:t xml:space="preserve"> (40 uur)</w:t>
      </w:r>
      <w:r w:rsidRPr="007207F8">
        <w:rPr>
          <w:rFonts w:ascii="Times New Roman" w:hAnsi="Times New Roman" w:cs="Times New Roman"/>
          <w:sz w:val="24"/>
          <w:szCs w:val="24"/>
        </w:rPr>
        <w:t xml:space="preserve"> </w:t>
      </w:r>
      <w:r w:rsidRPr="007207F8">
        <w:rPr>
          <w:rFonts w:ascii="Times New Roman" w:hAnsi="Times New Roman" w:cs="Times New Roman"/>
          <w:b/>
          <w:sz w:val="24"/>
          <w:szCs w:val="24"/>
          <w:u w:val="single"/>
        </w:rPr>
        <w:t>partnerschap en ouderschap</w:t>
      </w:r>
      <w:r w:rsidRPr="007207F8">
        <w:rPr>
          <w:rFonts w:ascii="Times New Roman" w:hAnsi="Times New Roman" w:cs="Times New Roman"/>
          <w:sz w:val="24"/>
          <w:szCs w:val="24"/>
        </w:rPr>
        <w:t xml:space="preserve"> </w:t>
      </w:r>
      <w:r w:rsidR="00037BE0" w:rsidRPr="007207F8">
        <w:rPr>
          <w:rFonts w:ascii="Times New Roman" w:hAnsi="Times New Roman" w:cs="Times New Roman"/>
          <w:sz w:val="24"/>
          <w:szCs w:val="24"/>
        </w:rPr>
        <w:t xml:space="preserve">bestaat uit drie blokken. </w:t>
      </w:r>
      <w:r w:rsidRPr="007207F8">
        <w:rPr>
          <w:rFonts w:ascii="Times New Roman" w:hAnsi="Times New Roman" w:cs="Times New Roman"/>
          <w:sz w:val="24"/>
          <w:szCs w:val="24"/>
        </w:rPr>
        <w:t>Aan het eind van deze periode is er een dag waarop alle cursisten een presentatie verzorgen, als proeve van hun bekwaamheid.</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Daarna volgt er een pauze van </w:t>
      </w:r>
      <w:r w:rsidR="00D507C3" w:rsidRPr="007207F8">
        <w:rPr>
          <w:rFonts w:ascii="Times New Roman" w:hAnsi="Times New Roman" w:cs="Times New Roman"/>
          <w:sz w:val="24"/>
          <w:szCs w:val="24"/>
        </w:rPr>
        <w:t>drie</w:t>
      </w:r>
      <w:r w:rsidRPr="007207F8">
        <w:rPr>
          <w:rFonts w:ascii="Times New Roman" w:hAnsi="Times New Roman" w:cs="Times New Roman"/>
          <w:sz w:val="24"/>
          <w:szCs w:val="24"/>
        </w:rPr>
        <w:t xml:space="preserve"> maanden. In die pauze schrijven alle cursisten een scriptie over een zelf gekozen onderwerp. In groepjes, begeleid door een opleider, helpen cursisten elkaar met het werken aan hun tekst. </w:t>
      </w:r>
      <w:r w:rsidR="00D507C3" w:rsidRPr="007207F8">
        <w:rPr>
          <w:rFonts w:ascii="Times New Roman" w:hAnsi="Times New Roman" w:cs="Times New Roman"/>
          <w:sz w:val="24"/>
          <w:szCs w:val="24"/>
        </w:rPr>
        <w:t>Het schrijven van een scriptie blijkt steeds weer een versnellend effect te hebben op het leerproces. Ook helpt schrijven bij het integreren van de verschillende lessen en theorieën.</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Hierna volgt </w:t>
      </w:r>
      <w:r w:rsidR="00D507C3" w:rsidRPr="007207F8">
        <w:rPr>
          <w:rFonts w:ascii="Times New Roman" w:hAnsi="Times New Roman" w:cs="Times New Roman"/>
          <w:sz w:val="24"/>
          <w:szCs w:val="24"/>
        </w:rPr>
        <w:t>de tweede module</w:t>
      </w:r>
      <w:r w:rsidRPr="007207F8">
        <w:rPr>
          <w:rFonts w:ascii="Times New Roman" w:hAnsi="Times New Roman" w:cs="Times New Roman"/>
          <w:sz w:val="24"/>
          <w:szCs w:val="24"/>
        </w:rPr>
        <w:t xml:space="preserve"> (40 uur</w:t>
      </w:r>
      <w:r w:rsidR="00D507C3" w:rsidRPr="007207F8">
        <w:rPr>
          <w:rFonts w:ascii="Times New Roman" w:hAnsi="Times New Roman" w:cs="Times New Roman"/>
          <w:sz w:val="24"/>
          <w:szCs w:val="24"/>
        </w:rPr>
        <w:t>)</w:t>
      </w:r>
      <w:r w:rsidRPr="007207F8">
        <w:rPr>
          <w:rFonts w:ascii="Times New Roman" w:hAnsi="Times New Roman" w:cs="Times New Roman"/>
          <w:sz w:val="24"/>
          <w:szCs w:val="24"/>
        </w:rPr>
        <w:t xml:space="preserve"> van drie blokken</w:t>
      </w:r>
      <w:r w:rsidR="00D507C3" w:rsidRPr="007207F8">
        <w:rPr>
          <w:rFonts w:ascii="Times New Roman" w:hAnsi="Times New Roman" w:cs="Times New Roman"/>
          <w:sz w:val="24"/>
          <w:szCs w:val="24"/>
        </w:rPr>
        <w:t xml:space="preserve"> rond het thema</w:t>
      </w:r>
      <w:r w:rsidR="00D507C3" w:rsidRPr="007207F8">
        <w:rPr>
          <w:rFonts w:ascii="Times New Roman" w:hAnsi="Times New Roman" w:cs="Times New Roman"/>
          <w:b/>
          <w:sz w:val="24"/>
          <w:szCs w:val="24"/>
          <w:u w:val="single"/>
        </w:rPr>
        <w:t xml:space="preserve"> ‘Complexiteit van psychopathologie en geweld in relaties’</w:t>
      </w:r>
      <w:r w:rsidRPr="007207F8">
        <w:rPr>
          <w:rFonts w:ascii="Times New Roman" w:hAnsi="Times New Roman" w:cs="Times New Roman"/>
          <w:sz w:val="24"/>
          <w:szCs w:val="24"/>
        </w:rPr>
        <w:t xml:space="preserve"> </w:t>
      </w:r>
      <w:r w:rsidR="00D507C3" w:rsidRPr="007207F8">
        <w:rPr>
          <w:rFonts w:ascii="Times New Roman" w:hAnsi="Times New Roman" w:cs="Times New Roman"/>
          <w:sz w:val="24"/>
          <w:szCs w:val="24"/>
        </w:rPr>
        <w:t>Hierin wordt verder</w:t>
      </w:r>
      <w:r w:rsidRPr="007207F8">
        <w:rPr>
          <w:rFonts w:ascii="Times New Roman" w:hAnsi="Times New Roman" w:cs="Times New Roman"/>
          <w:sz w:val="24"/>
          <w:szCs w:val="24"/>
        </w:rPr>
        <w:t xml:space="preserve"> gebouwd op wat de opleiding tot nu toe heeft opgeleverd. </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b/>
          <w:sz w:val="24"/>
          <w:szCs w:val="24"/>
        </w:rPr>
      </w:pPr>
      <w:r w:rsidRPr="007207F8">
        <w:rPr>
          <w:rFonts w:ascii="Times New Roman" w:hAnsi="Times New Roman" w:cs="Times New Roman"/>
          <w:b/>
          <w:sz w:val="24"/>
          <w:szCs w:val="24"/>
        </w:rPr>
        <w:t>Inhoud en opbouw van de cursus</w:t>
      </w:r>
    </w:p>
    <w:p w:rsidR="00037BE0" w:rsidRPr="00CC50EA" w:rsidRDefault="00037BE0" w:rsidP="00D507C3">
      <w:pPr>
        <w:pStyle w:val="Geenafstand"/>
        <w:rPr>
          <w:rFonts w:ascii="Times New Roman" w:hAnsi="Times New Roman" w:cs="Times New Roman"/>
          <w:b/>
          <w:sz w:val="28"/>
          <w:szCs w:val="28"/>
        </w:rPr>
      </w:pPr>
      <w:r w:rsidRPr="00CC50EA">
        <w:rPr>
          <w:rFonts w:ascii="Times New Roman" w:hAnsi="Times New Roman" w:cs="Times New Roman"/>
          <w:b/>
          <w:sz w:val="28"/>
          <w:szCs w:val="28"/>
        </w:rPr>
        <w:t>Module 1:</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lijn met de basiscursus starten we in het </w:t>
      </w:r>
      <w:r w:rsidRPr="007207F8">
        <w:rPr>
          <w:rFonts w:ascii="Times New Roman" w:hAnsi="Times New Roman" w:cs="Times New Roman"/>
          <w:i/>
          <w:sz w:val="24"/>
          <w:szCs w:val="24"/>
        </w:rPr>
        <w:t xml:space="preserve">eerste blok </w:t>
      </w:r>
      <w:r w:rsidRPr="007207F8">
        <w:rPr>
          <w:rFonts w:ascii="Times New Roman" w:hAnsi="Times New Roman" w:cs="Times New Roman"/>
          <w:sz w:val="24"/>
          <w:szCs w:val="24"/>
        </w:rPr>
        <w:t>met de context van de partner/ouderrelaties: cultuur; klasse; seksuele identiteit; geld, religie. Ook wordt de basis gelegd voor de geïntegreerde visie, door stil te staan bij partnerschap en ouderschap en hoe die twee elkaar voortdurend beïnvloeden. Tot slot wordt in dit blok een begin gemaakt met een intake voor partnerrelatietherapie, c.q. ouderbegeleiding, met vooral aandacht voor de positie van de therapeut in de driehoek  therapeut – beide partners.</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dit eerste blok komen de volgende competenties aan bod: </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Intake en systemische diagnostiek van relatieproblematiek (ouders en partners)</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Contextualiseren van relatieproblematiek met aandacht voor diversiteit</w:t>
      </w:r>
    </w:p>
    <w:p w:rsidR="00037BE0" w:rsidRPr="007207F8" w:rsidRDefault="00037BE0"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het </w:t>
      </w:r>
      <w:r w:rsidRPr="007207F8">
        <w:rPr>
          <w:rFonts w:ascii="Times New Roman" w:hAnsi="Times New Roman" w:cs="Times New Roman"/>
          <w:i/>
          <w:sz w:val="24"/>
          <w:szCs w:val="24"/>
        </w:rPr>
        <w:t>tweede blok</w:t>
      </w:r>
      <w:r w:rsidRPr="007207F8">
        <w:rPr>
          <w:rFonts w:ascii="Times New Roman" w:hAnsi="Times New Roman" w:cs="Times New Roman"/>
          <w:sz w:val="24"/>
          <w:szCs w:val="24"/>
        </w:rPr>
        <w:t xml:space="preserve"> komen verschillende perspectieven uit de basiscursus, met de bijbehorende competenties, terug bij het behandelen van relatieproblematiek. Aan bod komen: ontwikkelingsgericht perspectief, hechtingsperspectief, ervaringsgericht en narratief perspectief, oplossingsgericht perspectief. Er wordt zowel aandacht besteed aan hypothesevorming op basis van de verschillende perspectieven als aan de vertaling van de perspectieven naar een concreet hulpaanbod binnen relatietherapie en/of ouderbegeleiding.</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De eerste dag van het </w:t>
      </w:r>
      <w:r w:rsidRPr="007207F8">
        <w:rPr>
          <w:rFonts w:ascii="Times New Roman" w:hAnsi="Times New Roman" w:cs="Times New Roman"/>
          <w:i/>
          <w:sz w:val="24"/>
          <w:szCs w:val="24"/>
        </w:rPr>
        <w:t>derde blok</w:t>
      </w:r>
      <w:r w:rsidRPr="007207F8">
        <w:rPr>
          <w:rFonts w:ascii="Times New Roman" w:hAnsi="Times New Roman" w:cs="Times New Roman"/>
          <w:sz w:val="24"/>
          <w:szCs w:val="24"/>
        </w:rPr>
        <w:t xml:space="preserve"> staat seksualiteit centraal. Nog steeds blijkt er in opleidingen systeemtherapie (en zelfs in specialistische cursussen ‘partnerrelatietherapie’) niet veel aandacht te zijn voor seksuele problemen van paren, terwijl seks juist een belangrijk item is in paarrelaties. We gaan in op vragen als: hoe spreken we over seks met onze cliënten, welke problemen komen we tegen, welke invloed heeft ouderschap op seksualiteit en intimiteit, is het zinvol en geoorloofd om bij ouderbegeleiding te vragen naar uitgesproken partner-thema’s als seksualiteit, hoe past sekstherapie binnen partnerrelatietherapie? </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De tweede dag van dit blok richten we de aandacht op het bredere begrip liefde, dat maar weinig gehanteerd wordt in ons vak. Lieven Migerode van Context (Centrum voor relatie-, gezins- en sekstherapie te Leuven) heeft hier in verschillende publicaties aandacht aan geschonken en verzorgt een uitgebreide workshop rondom dit thema. </w:t>
      </w:r>
    </w:p>
    <w:p w:rsidR="00D507C3" w:rsidRPr="007207F8" w:rsidRDefault="00D507C3" w:rsidP="00D507C3">
      <w:pPr>
        <w:pStyle w:val="Geenafstand"/>
        <w:rPr>
          <w:rFonts w:ascii="Times New Roman" w:hAnsi="Times New Roman" w:cs="Times New Roman"/>
          <w:sz w:val="24"/>
          <w:szCs w:val="24"/>
        </w:rPr>
      </w:pPr>
    </w:p>
    <w:p w:rsidR="00037BE0" w:rsidRPr="00CC50EA" w:rsidRDefault="00037BE0" w:rsidP="00D507C3">
      <w:pPr>
        <w:pStyle w:val="Geenafstand"/>
        <w:rPr>
          <w:rFonts w:ascii="Times New Roman" w:hAnsi="Times New Roman" w:cs="Times New Roman"/>
          <w:b/>
          <w:sz w:val="28"/>
          <w:szCs w:val="28"/>
        </w:rPr>
      </w:pPr>
      <w:r w:rsidRPr="00CC50EA">
        <w:rPr>
          <w:rFonts w:ascii="Times New Roman" w:hAnsi="Times New Roman" w:cs="Times New Roman"/>
          <w:b/>
          <w:sz w:val="28"/>
          <w:szCs w:val="28"/>
        </w:rPr>
        <w:t>Module 2:</w:t>
      </w:r>
    </w:p>
    <w:p w:rsidR="00A66582" w:rsidRPr="007207F8" w:rsidRDefault="00A66582" w:rsidP="00D507C3">
      <w:pPr>
        <w:pStyle w:val="Geenafstand"/>
        <w:rPr>
          <w:rFonts w:ascii="Times New Roman" w:hAnsi="Times New Roman" w:cs="Times New Roman"/>
          <w:sz w:val="24"/>
          <w:szCs w:val="24"/>
        </w:rPr>
      </w:pPr>
    </w:p>
    <w:p w:rsidR="00A66582" w:rsidRPr="007207F8" w:rsidRDefault="00A66582" w:rsidP="00A66582">
      <w:pPr>
        <w:spacing w:line="276" w:lineRule="auto"/>
      </w:pPr>
      <w:r w:rsidRPr="007207F8">
        <w:rPr>
          <w:b/>
          <w:u w:val="single"/>
        </w:rPr>
        <w:t>Specialistische module ‘Complexiteit van psychopathologie en geweld in relaties’ (40 uur)</w:t>
      </w:r>
    </w:p>
    <w:p w:rsidR="00A66582" w:rsidRPr="007207F8" w:rsidRDefault="00A66582" w:rsidP="00A66582">
      <w:pPr>
        <w:spacing w:line="276" w:lineRule="auto"/>
      </w:pPr>
      <w:r w:rsidRPr="007207F8">
        <w:t xml:space="preserve">In deze specialistische cursus gaan we in op complexiteiten in relationele problematiek met  focus voornamelijk op de partner(ouder) relatie . </w:t>
      </w:r>
    </w:p>
    <w:p w:rsidR="00A66582" w:rsidRPr="007207F8" w:rsidRDefault="00A66582" w:rsidP="00A66582">
      <w:pPr>
        <w:spacing w:line="276" w:lineRule="auto"/>
      </w:pPr>
      <w:r w:rsidRPr="007207F8">
        <w:t xml:space="preserve">Systeemtherapeuten dienen zicht te hebben op psychopathologie, dat wil zeggen op psychische of psychiatrische kwetsbaarheden bij mensen en hoe deze relaties wederzijds beïnvloeden. Ook krijgen systeemtherapeuten veel te maken met geweldsproblematiek in families en relaties, conflicten die escaleren en uit de hand lopen en hoe dit de veiligheid in relaties aantast. Psychische kwetsbaarheid en geweldsproblematiek gaan vaak samen in complexe relationele problematiek, daarom worden zij ook in samenhang behandeld in deze specialistische module.  </w:t>
      </w:r>
    </w:p>
    <w:p w:rsidR="00A66582" w:rsidRPr="007207F8" w:rsidRDefault="00A66582" w:rsidP="00A66582">
      <w:r w:rsidRPr="007207F8">
        <w:t xml:space="preserve">Belangrijke thema’s zijn: </w:t>
      </w:r>
      <w:proofErr w:type="spellStart"/>
      <w:r w:rsidRPr="007207F8">
        <w:t>meerpartijdig</w:t>
      </w:r>
      <w:proofErr w:type="spellEnd"/>
      <w:r w:rsidRPr="007207F8">
        <w:t xml:space="preserve"> en meervoudig meevoelend omgaan met complexe problematiek, systemische diagnostiek, contextualiseren van heftige symptomen, de kwetsbaarheidscyclus, escaleren en de-escaleren, de rol van trauma en </w:t>
      </w:r>
      <w:proofErr w:type="spellStart"/>
      <w:r w:rsidRPr="007207F8">
        <w:t>mentaliseren</w:t>
      </w:r>
      <w:proofErr w:type="spellEnd"/>
      <w:r w:rsidRPr="007207F8">
        <w:t xml:space="preserve">, de persoon van de therapeut en samenwerken met andere hulpverlening. </w:t>
      </w:r>
    </w:p>
    <w:p w:rsidR="00A66582" w:rsidRPr="007207F8" w:rsidRDefault="00A66582" w:rsidP="00A66582">
      <w:r w:rsidRPr="007207F8">
        <w:lastRenderedPageBreak/>
        <w:t xml:space="preserve">In het opzetten van de cursus sluiten we aan bij recente ontwikkelingen in onze context en in de ontwikkeling van ons vak systeemtherapie. In de generalistische basis- en gespecialiseerde GGZ, wordt gevraagd zo kort en efficiënt mogelijk te werken. Van GGZ professionals wordt verwacht dat zij goed de problematiek in kaart kunnen brengen en van daaruit komen met een behandelplan op maat. </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eerste blok</w:t>
      </w:r>
      <w:r w:rsidRPr="007207F8">
        <w:t xml:space="preserve"> richt zich op de complexe samenhang van psychiatrie en geweld en hoe de systemische visie en aanpak ingangen biedt voor effectieve hulpverlening. De belangrijkste onderwerpen van dit thema passeren de revue: herkennen en contextualiseren van geweldsspiraal en psychiatrische symptomen; verbinden met relationele dynamiek m.b.v. de kwetsbaarheidscyclus en de rol van romantische illusies. Aandacht voor macht en gender in relaties en verschillende geweldsdynamieken. Stoppen van geweld en omgaan met psychopathologie gaat samen met begrijpen en veranderen. </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tweede blok</w:t>
      </w:r>
      <w:r w:rsidRPr="007207F8">
        <w:t xml:space="preserve"> gaat over de-escaleren,  angstreductie en verminderen van demoniseren. </w:t>
      </w:r>
    </w:p>
    <w:p w:rsidR="00A66582" w:rsidRPr="007207F8" w:rsidRDefault="00A66582" w:rsidP="00A66582">
      <w:pPr>
        <w:spacing w:line="276" w:lineRule="auto"/>
      </w:pPr>
      <w:r w:rsidRPr="007207F8">
        <w:t>Wat is het effect op de partnerrelatie en welke problemen met betrekking tot ouderschap worden ervaren wanneer een van de partners (of beide) een psychiatrische diagnose heeft. En hoe ga je er als therapeut mee om als de schuld van de problemen bij de ‘zieke’ partner gelegd wordt. Wat zijn de-escalerende technieken en hoe zet je die in? Hoe ziet een systemische intake eruit bij complexe problematiek als meteen de spanning hoog oploopt in de kamer?</w:t>
      </w:r>
    </w:p>
    <w:p w:rsidR="00A66582" w:rsidRPr="007207F8" w:rsidRDefault="00A66582" w:rsidP="00A66582">
      <w:pPr>
        <w:spacing w:line="276" w:lineRule="auto"/>
      </w:pPr>
      <w:r w:rsidRPr="007207F8">
        <w:t>Hoe kalmeer je zelf als therapeut? En hoe draag je zorg voor jezelf om plezier te houden in je werk? En hoe ga je als therapeut om met de druk vanuit de samenleving op het professionele veld om zorg te dragen voor veiligheid en uitbannen van geweld?</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derde en laatste blok</w:t>
      </w:r>
      <w:r w:rsidRPr="007207F8">
        <w:t xml:space="preserve"> is er aandacht voor groepstherapie  met paren waarbij sprake is van psychopathologie en geweld in gezinnen. We staan speciaal stil bij de groepen die er in het Lorentzhuis gegeven worden. Cursisten gaan beseffen wat de kracht is van groepstherapie, wat indicaties zijn en contra-indicaties, welke werkvormen gebruikt kunnen worden waarbij ze kunnen putten uit wat ze in de gehele opleiding geleerd hebben. </w:t>
      </w:r>
    </w:p>
    <w:p w:rsidR="00A66582" w:rsidRPr="007207F8" w:rsidRDefault="00A66582" w:rsidP="00A66582">
      <w:pPr>
        <w:spacing w:line="276" w:lineRule="auto"/>
      </w:pPr>
      <w:r w:rsidRPr="007207F8">
        <w:t>De laatste dag is de afsluiting van deze module waarin ze laten zien wat ze geleerd hebben in de vorm van een carrousel zoals eerder is beschreven.</w:t>
      </w:r>
    </w:p>
    <w:sectPr w:rsidR="00A66582" w:rsidRPr="007207F8" w:rsidSect="00100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C08"/>
    <w:multiLevelType w:val="hybridMultilevel"/>
    <w:tmpl w:val="1E2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0"/>
    <w:rsid w:val="00037BE0"/>
    <w:rsid w:val="0010078D"/>
    <w:rsid w:val="00236397"/>
    <w:rsid w:val="004E285F"/>
    <w:rsid w:val="005E50D8"/>
    <w:rsid w:val="005F1E76"/>
    <w:rsid w:val="007207F8"/>
    <w:rsid w:val="009C3370"/>
    <w:rsid w:val="00A66582"/>
    <w:rsid w:val="00CC50EA"/>
    <w:rsid w:val="00D507C3"/>
    <w:rsid w:val="00D71039"/>
    <w:rsid w:val="00DD42E8"/>
    <w:rsid w:val="00E24CE4"/>
    <w:rsid w:val="00F34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8EA88-184E-4DD1-B6D3-D2725549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63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36397"/>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07C3"/>
    <w:pPr>
      <w:spacing w:after="0" w:line="240" w:lineRule="auto"/>
    </w:pPr>
  </w:style>
  <w:style w:type="character" w:customStyle="1" w:styleId="Kop1Char">
    <w:name w:val="Kop 1 Char"/>
    <w:basedOn w:val="Standaardalinea-lettertype"/>
    <w:link w:val="Kop1"/>
    <w:rsid w:val="00236397"/>
    <w:rPr>
      <w:rFonts w:ascii="Arial" w:eastAsia="Times New Roman" w:hAnsi="Arial" w:cs="Arial"/>
      <w:b/>
      <w:bCs/>
      <w:kern w:val="32"/>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Ellen</cp:lastModifiedBy>
  <cp:revision>2</cp:revision>
  <dcterms:created xsi:type="dcterms:W3CDTF">2021-06-22T13:20:00Z</dcterms:created>
  <dcterms:modified xsi:type="dcterms:W3CDTF">2021-06-22T13:20:00Z</dcterms:modified>
</cp:coreProperties>
</file>